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11366" w14:textId="77777777" w:rsidR="00A77B3E" w:rsidRDefault="00000000">
      <w:pPr>
        <w:keepNext/>
        <w:spacing w:before="120" w:after="120" w:line="360" w:lineRule="auto"/>
        <w:ind w:left="1073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62/2024</w:t>
      </w:r>
      <w:r>
        <w:rPr>
          <w:color w:val="000000"/>
          <w:u w:color="000000"/>
        </w:rPr>
        <w:br/>
        <w:t>Starosty Krotoszyńskiego</w:t>
      </w:r>
      <w:r>
        <w:rPr>
          <w:color w:val="000000"/>
          <w:u w:color="000000"/>
        </w:rPr>
        <w:br/>
        <w:t>z dnia 27 czerwca 2024 r.</w:t>
      </w:r>
    </w:p>
    <w:p w14:paraId="21D21A8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Y K A Z nieruchomości stanowiącej własność Skarbu Państwa przeznaczonej w części do oddania w dzierżawę dotychczasowemu dzierżawcy sporządzony na podstawie art. 35 ust. 1 i ust. 2 ustawy z dnia 21 sierpnia 1997 r. o gospodarce nieruchomościami (Dz. U. z 2023 r. poz. 344 ze zm.)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406"/>
        <w:gridCol w:w="1257"/>
        <w:gridCol w:w="1375"/>
        <w:gridCol w:w="1596"/>
        <w:gridCol w:w="3690"/>
        <w:gridCol w:w="2820"/>
        <w:gridCol w:w="2127"/>
      </w:tblGrid>
      <w:tr w:rsidR="00F97EDD" w14:paraId="36829BBD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08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A16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Położenie/ulica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54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Nr działki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09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Powierzchnia działki w 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B06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Księga wieczysta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45E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Przeznaczenie nieruchomości w miejscowym planie zagospodarowania przestrzennego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1A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90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Czynsz z tytułu dzierżawy/czas trwania umowy</w:t>
            </w:r>
          </w:p>
        </w:tc>
      </w:tr>
      <w:tr w:rsidR="00F97EDD" w14:paraId="58922A05" w14:textId="77777777">
        <w:trPr>
          <w:trHeight w:val="1935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D74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4FA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Krotoszyn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6C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87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0.3997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DCA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KZ1R/00014813/7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C2E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 dzień wydania zaświadczenia, dla przedmiotowych działek Miasto i Gmina Krotoszyn nie posiada aktualnego planu zagospodarowania przestrzennego w związku z powyższym działki nie mają określonej funkcji urbanistycznej. Dla działek brak jest obowiązujących decyzji ustalających warunki zabudowy oraz decyzji o ustaleniu lokalizacji inwestycji celu publicznego, a przedmiotowe tereny nie zostały objęte uchwałą o przystąpieniu do sporządzenia miejscowego planu zagospodarowania przestrzennego. Zgodnie z ustaleniami Studium uwarunkowań i kierunków zagospodarowania przestrzennego miasta i gminy Krotoszyn zatwierdzonego uchwałą Nr XXX/270/2013 Rady Miejskiej w Krotoszynie z dnia 21 lutego 2013 r., przedmiotowe działki znajdują się w terenie oznaczonym symbolem U, tj. w terenie rozwoju usług.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29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Przedmiotowe działki położone są w strefie peryferyjnej miasta Krotoszyn w rejonie                                    ul. Konarzewskiej. Działki są niezabudowane, nieutwardzone, nieogrodzone, swym kształtem przypominają nieregularny wielokąt                  i są użytkowane rolniczo. Najbliższe sąsiedztwo stanowi zabudowa mieszkaniowa jednorodzinna, tereny rolne oraz linia kolejowa.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2A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Łącznie </w:t>
            </w:r>
          </w:p>
          <w:p w14:paraId="0A25492D" w14:textId="77777777" w:rsidR="00F97EDD" w:rsidRDefault="00000000">
            <w:pPr>
              <w:jc w:val="center"/>
            </w:pPr>
            <w:r>
              <w:rPr>
                <w:sz w:val="18"/>
              </w:rPr>
              <w:t xml:space="preserve">2.547,00 zł / rocznie </w:t>
            </w:r>
          </w:p>
          <w:p w14:paraId="53750210" w14:textId="77777777" w:rsidR="00F97EDD" w:rsidRDefault="00F97EDD"/>
          <w:p w14:paraId="4ADCFAED" w14:textId="77777777" w:rsidR="00F97EDD" w:rsidRDefault="00000000">
            <w:pPr>
              <w:jc w:val="center"/>
            </w:pPr>
            <w:r>
              <w:rPr>
                <w:sz w:val="18"/>
              </w:rPr>
              <w:t>Dzierżawca zwolniony                  z podatku od towarów                i usług VAT.</w:t>
            </w:r>
          </w:p>
          <w:p w14:paraId="1A932B25" w14:textId="77777777" w:rsidR="00F97EDD" w:rsidRDefault="00F97EDD"/>
          <w:p w14:paraId="1AEAE424" w14:textId="77777777" w:rsidR="00F97EDD" w:rsidRDefault="00000000">
            <w:pPr>
              <w:jc w:val="center"/>
            </w:pPr>
            <w:r>
              <w:rPr>
                <w:sz w:val="18"/>
              </w:rPr>
              <w:t xml:space="preserve">Czynsz płatny z góry za dany rok w terminie określonym w umowie dzierżawy. </w:t>
            </w:r>
          </w:p>
          <w:p w14:paraId="403EE74F" w14:textId="77777777" w:rsidR="00F97EDD" w:rsidRDefault="00F97EDD"/>
          <w:p w14:paraId="483C9E4F" w14:textId="77777777" w:rsidR="00F97EDD" w:rsidRDefault="00000000">
            <w:pPr>
              <w:jc w:val="center"/>
            </w:pPr>
            <w:r>
              <w:rPr>
                <w:sz w:val="18"/>
              </w:rPr>
              <w:t>Umowa na czas oznaczony - 3 lata.</w:t>
            </w:r>
          </w:p>
        </w:tc>
      </w:tr>
      <w:tr w:rsidR="00F97EDD" w14:paraId="1C266BEA" w14:textId="77777777">
        <w:trPr>
          <w:trHeight w:val="192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2DC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5A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Krotoszyn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2F1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7D7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0.3994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688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8D4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FF4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251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0906C18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Wykaz niniejszy wywiesza się na okres 21 dni, tj. </w:t>
      </w:r>
      <w:r>
        <w:rPr>
          <w:b/>
          <w:color w:val="000000"/>
          <w:u w:color="000000"/>
        </w:rPr>
        <w:t>od dnia 2 lipca 2024 r. do dnia 22 lipca 2024 r.</w:t>
      </w:r>
    </w:p>
    <w:sectPr w:rsidR="00A77B3E">
      <w:footerReference w:type="default" r:id="rId6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729CE" w14:textId="77777777" w:rsidR="00625493" w:rsidRDefault="00625493">
      <w:r>
        <w:separator/>
      </w:r>
    </w:p>
  </w:endnote>
  <w:endnote w:type="continuationSeparator" w:id="0">
    <w:p w14:paraId="37247487" w14:textId="77777777" w:rsidR="00625493" w:rsidRDefault="0062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97EDD" w14:paraId="3C6A3F9C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CC8C151" w14:textId="77777777" w:rsidR="00F97EDD" w:rsidRDefault="00000000">
          <w:pPr>
            <w:jc w:val="left"/>
            <w:rPr>
              <w:sz w:val="18"/>
            </w:rPr>
          </w:pPr>
          <w:r w:rsidRPr="00003761">
            <w:rPr>
              <w:sz w:val="18"/>
              <w:lang w:val="en-US"/>
            </w:rPr>
            <w:t>Id: BE8C18C9-F108-4381-94A7-15D2CEF151D5.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CAD38D7" w14:textId="77777777" w:rsidR="00F97ED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0687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1723A7" w14:textId="77777777" w:rsidR="00F97EDD" w:rsidRDefault="00F97E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BFBA8" w14:textId="77777777" w:rsidR="00625493" w:rsidRDefault="00625493">
      <w:r>
        <w:separator/>
      </w:r>
    </w:p>
  </w:footnote>
  <w:footnote w:type="continuationSeparator" w:id="0">
    <w:p w14:paraId="2AD6724E" w14:textId="77777777" w:rsidR="00625493" w:rsidRDefault="0062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761"/>
    <w:rsid w:val="00385564"/>
    <w:rsid w:val="00625493"/>
    <w:rsid w:val="00706874"/>
    <w:rsid w:val="00A77B3E"/>
    <w:rsid w:val="00CA2A55"/>
    <w:rsid w:val="00E47450"/>
    <w:rsid w:val="00F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817E8"/>
  <w15:docId w15:val="{33094FDA-3F60-4BBB-91F6-A10522DE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Krotoszyński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62/2024 z dnia 27 czerwca 2024 r.</dc:title>
  <dc:subject>w sprawie oddania w^dzierżawę, dotychczasowemu dzierżawcy, nieruchomości gruntowej położonej w^miejscowości Krotoszyn oraz sporządzenia wykazu dla nieruchomości gruntowej przeznaczonej do oddania w^dzierżawę.</dc:subject>
  <dc:creator>Monika Patryas</dc:creator>
  <cp:lastModifiedBy>Starostwo Krotoszyn</cp:lastModifiedBy>
  <cp:revision>3</cp:revision>
  <dcterms:created xsi:type="dcterms:W3CDTF">2024-06-27T11:30:00Z</dcterms:created>
  <dcterms:modified xsi:type="dcterms:W3CDTF">2024-06-27T11:31:00Z</dcterms:modified>
  <cp:category>Akt prawny</cp:category>
</cp:coreProperties>
</file>