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12710" w14:textId="77777777" w:rsidR="00A77B3E" w:rsidRDefault="00000000">
      <w:pPr>
        <w:keepNext/>
        <w:spacing w:before="120" w:after="120" w:line="360" w:lineRule="auto"/>
        <w:ind w:left="1073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63/2024</w:t>
      </w:r>
      <w:r>
        <w:rPr>
          <w:color w:val="000000"/>
          <w:u w:color="000000"/>
        </w:rPr>
        <w:br/>
        <w:t>Starosty Krotoszyńskiego</w:t>
      </w:r>
      <w:r>
        <w:rPr>
          <w:color w:val="000000"/>
          <w:u w:color="000000"/>
        </w:rPr>
        <w:br/>
        <w:t>z dnia 27 czerwca 2024 r.</w:t>
      </w:r>
    </w:p>
    <w:p w14:paraId="3644521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Y K A Z nieruchomości stanowiącej własność Skarbu Państwa przeznaczonej w części do oddania w dzierżawę dotychczasowemu dzierżawcy sporządzony na podstawie art. 35 ust. 1 i ust. 2 ustawy z dnia 21 sierpnia 1997 r. o gospodarce nieruchomościami (Dz. U. z 2023 r. poz. 344 ze zm.)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05"/>
        <w:gridCol w:w="1257"/>
        <w:gridCol w:w="1552"/>
        <w:gridCol w:w="1685"/>
        <w:gridCol w:w="3661"/>
        <w:gridCol w:w="2865"/>
        <w:gridCol w:w="1847"/>
      </w:tblGrid>
      <w:tr w:rsidR="005703C9" w14:paraId="60239758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D8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AE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Położenie/ulica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40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Nr działki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78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Powierzchnia działki w 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AE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Księga wieczysta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8A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Przeznaczenie nieruchomości w miejscowym planie zagospodarowania przestrzennego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E0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E6C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Czynsz z tytułu dzierżawy/czas trwania umowy</w:t>
            </w:r>
          </w:p>
        </w:tc>
      </w:tr>
      <w:tr w:rsidR="005703C9" w14:paraId="4E15CA8C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1F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69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Nowa Wieś,  </w:t>
            </w:r>
          </w:p>
          <w:p w14:paraId="34D48409" w14:textId="77777777" w:rsidR="005703C9" w:rsidRDefault="00000000">
            <w:pPr>
              <w:jc w:val="center"/>
            </w:pPr>
            <w:r>
              <w:rPr>
                <w:sz w:val="18"/>
              </w:rPr>
              <w:t xml:space="preserve"> gm. Rozdrażew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A0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CB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Pow. działki                              0.0594 ha</w:t>
            </w:r>
          </w:p>
          <w:p w14:paraId="11A2B4ED" w14:textId="77777777" w:rsidR="005703C9" w:rsidRDefault="00000000">
            <w:pPr>
              <w:jc w:val="center"/>
            </w:pPr>
            <w:r>
              <w:rPr>
                <w:sz w:val="18"/>
              </w:rPr>
              <w:t xml:space="preserve">                                 Pow. będąca przedmiotem dzierżawy - 0.0533 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3A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KZ1R/00009525/3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D4E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8A820A5" w14:textId="77777777" w:rsidR="005703C9" w:rsidRDefault="00000000">
            <w:pPr>
              <w:jc w:val="center"/>
            </w:pPr>
            <w:r>
              <w:rPr>
                <w:sz w:val="18"/>
              </w:rPr>
              <w:t xml:space="preserve">Na dzień wydania zaświadczenia, przedmiotowa działka nie jest objęta miejscowym planem zagospodarowana przestrzennego. Działka została objęta studium uwarunkowań i kierunków zagospodarowania przestrzennego zatwierdzonym Uchwałą Rady Gminy Rozdrażew nr XXVIII/209/2021 z dnia 28 maja 2021 w następujący sposób: - teren o dominującej funkcji zabudowy usługowej (U), granica maksymalnej odległości, o której mowa w ustawie o inwestycjach wiatrowych wokół projektowanych w miejscowym planie zagospodarowania przestrzennego elektrowniach wiatrowych, gdzie obowiązują ograniczenia w zabudowie. Dla przedmiotowej działki nie wydano decyzji ustalającej warunki zabudowy lub decyzji inwestycji celu publicznego.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92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Nieruchomość gruntowa kształtem przypominająca trójkąt. Przedmiotowa działka jest niezabudowana, w części utwardzona, a w części porośnięta roślinnością zieloną. Teren częściowo ogrodzony, przeznaczony pod ogród owocowo-warzywny oraz teren rekreacyjny. Działka posiada bezpośredni dostęp do drogi publicznej. Sąsiedztwo stanowią nieruchomości zabudowane domami mieszkalnymi jednorodzinnymi oraz pola uprawne.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50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250,00 zł netto/rocznie </w:t>
            </w:r>
          </w:p>
          <w:p w14:paraId="78F4AF91" w14:textId="77777777" w:rsidR="005703C9" w:rsidRDefault="00000000">
            <w:pPr>
              <w:jc w:val="center"/>
            </w:pPr>
            <w:r>
              <w:rPr>
                <w:sz w:val="18"/>
              </w:rPr>
              <w:t>+ należny podatek od towarów i usług  VAT.</w:t>
            </w:r>
          </w:p>
          <w:p w14:paraId="5E00482F" w14:textId="77777777" w:rsidR="005703C9" w:rsidRDefault="005703C9"/>
          <w:p w14:paraId="4BDE0C50" w14:textId="77777777" w:rsidR="005703C9" w:rsidRDefault="00000000">
            <w:pPr>
              <w:jc w:val="center"/>
            </w:pPr>
            <w:r>
              <w:rPr>
                <w:sz w:val="18"/>
              </w:rPr>
              <w:t xml:space="preserve">Czynsz płatny                   z góry za dany rok              w terminie określonym                   w umowie dzierżawy. </w:t>
            </w:r>
          </w:p>
          <w:p w14:paraId="208B3FB7" w14:textId="77777777" w:rsidR="005703C9" w:rsidRDefault="005703C9"/>
          <w:p w14:paraId="1918237A" w14:textId="77777777" w:rsidR="005703C9" w:rsidRDefault="00000000">
            <w:pPr>
              <w:jc w:val="center"/>
            </w:pPr>
            <w:r>
              <w:rPr>
                <w:sz w:val="18"/>
              </w:rPr>
              <w:t>Umowa na czas oznaczony - 3 lata.</w:t>
            </w:r>
          </w:p>
        </w:tc>
      </w:tr>
    </w:tbl>
    <w:p w14:paraId="350844C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Wykaz niniejszy wywiesza się na okres 21 dni, tj. </w:t>
      </w:r>
      <w:r>
        <w:rPr>
          <w:b/>
          <w:color w:val="000000"/>
          <w:u w:color="000000"/>
        </w:rPr>
        <w:t>od dnia 2 lipca 2024 r. do dnia 22 lipca 2024 r.</w:t>
      </w:r>
    </w:p>
    <w:sectPr w:rsidR="00A77B3E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20678" w14:textId="77777777" w:rsidR="00633408" w:rsidRDefault="00633408">
      <w:r>
        <w:separator/>
      </w:r>
    </w:p>
  </w:endnote>
  <w:endnote w:type="continuationSeparator" w:id="0">
    <w:p w14:paraId="45DFAC37" w14:textId="77777777" w:rsidR="00633408" w:rsidRDefault="006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703C9" w14:paraId="2CBC1901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C40929F" w14:textId="77777777" w:rsidR="005703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DB68846E-E5E5-4B96-8525-67787B6637DA.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44596EE" w14:textId="77777777" w:rsidR="005703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47D6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180E9C" w14:textId="77777777" w:rsidR="005703C9" w:rsidRDefault="005703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ABF49" w14:textId="77777777" w:rsidR="00633408" w:rsidRDefault="00633408">
      <w:r>
        <w:separator/>
      </w:r>
    </w:p>
  </w:footnote>
  <w:footnote w:type="continuationSeparator" w:id="0">
    <w:p w14:paraId="5A1AC35A" w14:textId="77777777" w:rsidR="00633408" w:rsidRDefault="0063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7D66"/>
    <w:rsid w:val="00433A44"/>
    <w:rsid w:val="005703C9"/>
    <w:rsid w:val="00633408"/>
    <w:rsid w:val="007535B5"/>
    <w:rsid w:val="00A77B3E"/>
    <w:rsid w:val="00CA2A55"/>
    <w:rsid w:val="00E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B8D25"/>
  <w15:docId w15:val="{33094FDA-3F60-4BBB-91F6-A10522D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Krotoszyński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63/2024 z dnia 27 czerwca 2024 r.</dc:title>
  <dc:subject>w sprawie oddania w^dzierżawę, dotychczasowemu dzierżawcy, części nieruchomości gruntowej położonej w^Nowej Wsi, gm. Rozdrażew oraz sporządzenia wykazu dla nieruchomości gruntowej przeznaczonej w^części do oddania w^dzierżawę.</dc:subject>
  <dc:creator>Monika Patryas</dc:creator>
  <cp:lastModifiedBy>Starostwo Krotoszyn</cp:lastModifiedBy>
  <cp:revision>3</cp:revision>
  <dcterms:created xsi:type="dcterms:W3CDTF">2024-06-27T11:15:00Z</dcterms:created>
  <dcterms:modified xsi:type="dcterms:W3CDTF">2024-06-27T11:16:00Z</dcterms:modified>
  <cp:category>Akt prawny</cp:category>
</cp:coreProperties>
</file>