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keepNext/>
        <w:spacing w:before="120" w:after="120" w:line="360" w:lineRule="auto"/>
        <w:ind w:left="1073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44/2024</w:t>
      </w:r>
      <w:r>
        <w:rPr>
          <w:color w:val="000000"/>
          <w:u w:color="000000"/>
        </w:rPr>
        <w:br/>
        <w:t>Starosty Krotoszyńskiego</w:t>
      </w:r>
      <w:r>
        <w:rPr>
          <w:color w:val="000000"/>
          <w:u w:color="000000"/>
        </w:rPr>
        <w:br/>
        <w:t>z dnia 4 czerwca 2024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Y K A Z nieruchomości stanowiącej własność Skarbu Państwa przeznaczonej do sprzedaży w trybie bezprzetargowym na rzecz jej użytkowników wieczystych sporządzony na podstawie art. 35 ust. 1 i ust. 2 ustawy z dnia 21 sierpnia 1997 r. o gospodarce nieruchomościami (Dz. U. z 2023 r. poz. 344 ze zm.)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856"/>
        <w:gridCol w:w="1577"/>
        <w:gridCol w:w="1734"/>
        <w:gridCol w:w="2718"/>
        <w:gridCol w:w="3334"/>
        <w:gridCol w:w="1472"/>
        <w:gridCol w:w="1564"/>
      </w:tblGrid>
      <w:tr w:rsidR="002F6E53">
        <w:trPr>
          <w:trHeight w:val="1020"/>
        </w:trPr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Położenie/ulica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Nr działki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Powierzchnia działki                                   w ha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Księga wieczysta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Przeznaczenie nieruchomości                                 w miejscowym planie zagospodarowania przestrzennego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Opis nieruchomości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Cena nieruchomości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2F6E53">
        <w:trPr>
          <w:trHeight w:val="1170"/>
        </w:trPr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Krotoszyn                ulica       Sienkiewicza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1738/3 1738/4</w:t>
            </w:r>
          </w:p>
          <w:p w:rsidR="002F6E53" w:rsidRDefault="00000000">
            <w:pPr>
              <w:jc w:val="center"/>
            </w:pPr>
            <w:r>
              <w:rPr>
                <w:sz w:val="18"/>
              </w:rPr>
              <w:t>1738/5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0,0236 ha</w:t>
            </w:r>
          </w:p>
          <w:p w:rsidR="002F6E53" w:rsidRDefault="00000000">
            <w:pPr>
              <w:jc w:val="center"/>
            </w:pPr>
            <w:r>
              <w:rPr>
                <w:sz w:val="18"/>
              </w:rPr>
              <w:t>0,0461 ha</w:t>
            </w:r>
          </w:p>
          <w:p w:rsidR="002F6E53" w:rsidRDefault="00000000">
            <w:pPr>
              <w:jc w:val="center"/>
            </w:pPr>
            <w:r>
              <w:rPr>
                <w:sz w:val="18"/>
              </w:rPr>
              <w:t>0,1716 ha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KZ1R/00013064/4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Dla przedmiotowej nieruchomości brak aktualnego planu zagospodarowania przestrzennego. Zgodnie z ustaleniami Studium uwarunkowań i kierunków zagospodarowania przestrzennego miasta i gminy Krotoszyn zatwierdzonego uchwałą Nr XXX/270/2013 Rady Miejskiej w Krotoszynie z dnia 21 lutego 2013 r. przedmiotowe działki znajdują się w terenie oznaczonym symbolem MW, tj. tereny rozwoju zabudowy mieszkaniowej wielorodzinnej (z towarzyszącymi usługami - na terenie miasta).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Nieruchomość składa się z działek nr 1738/3, 1738/4 i 1738/5 przylegających do siebie, tworzących kształt przypominający nieregularny wielokąt, który zabudowany jest piętrowym, murowanym, wolnostojącym pawilonem usługowym z towarzyszącą zabudową garażową.  Pozostała część nieruchomości w większości utwardzona została kostką betonową, a w obszarach niezabudowanych i nieutwardzonych działki zostały zagospodarowane zielenią niską. Topografia terenu płaska bez większych wzniesień i zagłębień, teren ogrodzony, działki posiadają bezpośredni dostęp do drogi publicznej. Bezpośrednie sąsiedztwo stanowi: zabudowa mieszkaniowa jedno i wielorodzinna, zabudowa usługowo-handlowa oraz przedszkole, szkoła podstawowa, siedziba Sądu Rejonowego i Prokuratury w Krotoszynie, Urząd Pocztowy oraz park miejski.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 przypadku płatności jednorazowej              543 547,80 zł</w:t>
            </w:r>
          </w:p>
          <w:p w:rsidR="002F6E53" w:rsidRDefault="002F6E53"/>
          <w:p w:rsidR="002F6E53" w:rsidRDefault="00000000">
            <w:pPr>
              <w:jc w:val="center"/>
            </w:pPr>
            <w:r>
              <w:rPr>
                <w:sz w:val="18"/>
              </w:rPr>
              <w:t>w przypadku rozłożenia  na raty                   679 434,75 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Sprzedaż w trybie bezprzetargowym na rzecz użytkowników wieczystych - art. 198g ustawy z dnia 21.08.1997 r. o gospodarce nieruchomościami</w:t>
            </w:r>
          </w:p>
        </w:tc>
      </w:tr>
    </w:tbl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Wykaz niniejszy wywiesza się na okres 21 dni tj. </w:t>
      </w:r>
      <w:r>
        <w:rPr>
          <w:b/>
          <w:color w:val="000000"/>
          <w:u w:color="000000"/>
        </w:rPr>
        <w:t>od 11 czerwca 2024 r. do dnia 1 lipca 2024 r.</w:t>
      </w:r>
      <w:r>
        <w:rPr>
          <w:color w:val="000000"/>
          <w:u w:color="000000"/>
        </w:rPr>
        <w:t>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 xml:space="preserve"> na tablicy ogłoszeń w siedzibie Starostwa Powiatowego w Krotoszynie przy ulicy 56 Pułku Piechoty Wlkp. 10,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stronie internetowej Starostwa Powiatowego w Krotoszynie: https://www.powiat-krotoszyn.pl 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w Biuletynie Informacji Publicznej Starostwa Powiatowego w Krotoszynie: https://bip.spkrotoszyn.nv.pl/ 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prasie lokalnej obejmującej powiat, na terenie którego położona jest nieruchomość.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Termin do złożenia wniosku przez osoby, którym przysługuje pierwszeństwo w nabyciu nieruchomości na podstawie art. 34 ust. 1 pkt. 1 i z ustawy o gospodarce nieruchomościami - nie dotyczy.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Informacje w przedmiotowej sprawie można otrzymać w Wydziale Geodezji, Kartografii, Katastru i Gospodarki Nieruchomościami Starostwa Powiatowego                           w Krotoszynie, ul. 56 Pułku Piechoty Wlkp. 10, 63-700 Krotoszyn, pokój nr 21 i 22, budynek nr 1, I piętro w godzinach urzędowania pon. 8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- 16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>,                                          wt. - pt. 7</w:t>
      </w:r>
      <w:r>
        <w:rPr>
          <w:color w:val="000000"/>
          <w:u w:color="000000"/>
          <w:vertAlign w:val="superscript"/>
        </w:rPr>
        <w:t>15</w:t>
      </w:r>
      <w:r>
        <w:rPr>
          <w:color w:val="000000"/>
          <w:u w:color="000000"/>
        </w:rPr>
        <w:t> - 15</w:t>
      </w:r>
      <w:r>
        <w:rPr>
          <w:color w:val="000000"/>
          <w:u w:color="000000"/>
          <w:vertAlign w:val="superscript"/>
        </w:rPr>
        <w:t>15</w:t>
      </w:r>
      <w:r>
        <w:rPr>
          <w:color w:val="000000"/>
          <w:u w:color="000000"/>
        </w:rPr>
        <w:t>, numer telefonu 62 725 42 56 wew. 367 lub 336.</w:t>
      </w:r>
    </w:p>
    <w:sectPr w:rsidR="00A77B3E">
      <w:footerReference w:type="default" r:id="rId6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2DAD" w:rsidRDefault="00802DAD">
      <w:r>
        <w:separator/>
      </w:r>
    </w:p>
  </w:endnote>
  <w:endnote w:type="continuationSeparator" w:id="0">
    <w:p w:rsidR="00802DAD" w:rsidRDefault="0080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F6E5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F6E5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171D78BF-D196-4627-A9D9-DDD3593060E8.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F6E5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93C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F6E53" w:rsidRDefault="002F6E5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2DAD" w:rsidRDefault="00802DAD">
      <w:r>
        <w:separator/>
      </w:r>
    </w:p>
  </w:footnote>
  <w:footnote w:type="continuationSeparator" w:id="0">
    <w:p w:rsidR="00802DAD" w:rsidRDefault="0080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4799"/>
    <w:rsid w:val="002F6E53"/>
    <w:rsid w:val="00693C7B"/>
    <w:rsid w:val="006E1A42"/>
    <w:rsid w:val="00802DAD"/>
    <w:rsid w:val="00A77B3E"/>
    <w:rsid w:val="00BF2B32"/>
    <w:rsid w:val="00CA2A55"/>
    <w:rsid w:val="00F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F66E8"/>
  <w15:docId w15:val="{66A35F47-CF20-4286-9326-7F7B5C97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Krotoszyński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44/2024 z dnia 4 czerwca 2024 r.</dc:title>
  <dc:subject>w sprawie ogłoszenia wykazu dla nieruchomości gruntowej zabudowanej, będącej własnością Skarbu Państwa, położonej w^Krotoszynie, przeznaczonej do sprzedaży w^trybie bezprzetargowym na rzecz jej użytkowników wieczystych.</dc:subject>
  <dc:creator>Barbara Boroch</dc:creator>
  <cp:lastModifiedBy>Starostwo Krotoszyn</cp:lastModifiedBy>
  <cp:revision>4</cp:revision>
  <dcterms:created xsi:type="dcterms:W3CDTF">2024-06-11T06:10:00Z</dcterms:created>
  <dcterms:modified xsi:type="dcterms:W3CDTF">2024-06-11T06:11:00Z</dcterms:modified>
  <cp:category>Akt prawny</cp:category>
</cp:coreProperties>
</file>